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4" w:rsidRDefault="00FA3E43"/>
    <w:p w:rsidR="0037670D" w:rsidRPr="00384BED" w:rsidRDefault="0037670D" w:rsidP="0037670D">
      <w:pPr>
        <w:jc w:val="right"/>
        <w:rPr>
          <w:b/>
        </w:rPr>
      </w:pPr>
      <w:r>
        <w:rPr>
          <w:b/>
        </w:rPr>
        <w:t>APPENDIX 7</w:t>
      </w:r>
    </w:p>
    <w:p w:rsidR="0037670D" w:rsidRDefault="0037670D" w:rsidP="0037670D">
      <w:pPr>
        <w:jc w:val="right"/>
        <w:rPr>
          <w:i/>
          <w:sz w:val="22"/>
        </w:rPr>
      </w:pPr>
      <w:r>
        <w:rPr>
          <w:rFonts w:cstheme="minorHAnsi"/>
          <w:b/>
        </w:rPr>
        <w:t>FLOOD RISK ASSESSMENT SUMMARY</w:t>
      </w:r>
      <w:r w:rsidRPr="0037670D">
        <w:rPr>
          <w:i/>
          <w:sz w:val="22"/>
        </w:rPr>
        <w:t xml:space="preserve"> </w:t>
      </w:r>
    </w:p>
    <w:p w:rsidR="0037670D" w:rsidRDefault="0037670D" w:rsidP="0037670D">
      <w:pPr>
        <w:jc w:val="right"/>
        <w:rPr>
          <w:b/>
          <w:i/>
          <w:sz w:val="22"/>
        </w:rPr>
      </w:pPr>
      <w:r w:rsidRPr="0037670D">
        <w:rPr>
          <w:b/>
          <w:i/>
          <w:sz w:val="22"/>
        </w:rPr>
        <w:t>Internal Flood depth in properties before and after the proposed works</w:t>
      </w:r>
    </w:p>
    <w:p w:rsidR="00520C79" w:rsidRDefault="00520C79" w:rsidP="0037670D">
      <w:pPr>
        <w:jc w:val="right"/>
        <w:rPr>
          <w:b/>
          <w:i/>
          <w:sz w:val="22"/>
        </w:rPr>
      </w:pPr>
      <w:r>
        <w:rPr>
          <w:b/>
          <w:i/>
          <w:sz w:val="22"/>
        </w:rPr>
        <w:t>Each row is one property – 21 properties shown</w:t>
      </w:r>
    </w:p>
    <w:p w:rsidR="00520C79" w:rsidRDefault="00520C79" w:rsidP="00520C79">
      <w:pPr>
        <w:spacing w:after="0" w:line="240" w:lineRule="auto"/>
        <w:jc w:val="right"/>
        <w:rPr>
          <w:i/>
          <w:sz w:val="22"/>
        </w:rPr>
      </w:pPr>
      <w:r>
        <w:rPr>
          <w:i/>
          <w:sz w:val="22"/>
        </w:rPr>
        <w:t xml:space="preserve">Table provided by Environment Agency </w:t>
      </w:r>
    </w:p>
    <w:p w:rsidR="0037670D" w:rsidRDefault="00520C79" w:rsidP="00520C79">
      <w:pPr>
        <w:spacing w:after="0" w:line="240" w:lineRule="auto"/>
        <w:jc w:val="right"/>
        <w:rPr>
          <w:i/>
          <w:sz w:val="22"/>
        </w:rPr>
      </w:pPr>
      <w:proofErr w:type="gramStart"/>
      <w:r>
        <w:rPr>
          <w:i/>
          <w:sz w:val="22"/>
        </w:rPr>
        <w:t>using</w:t>
      </w:r>
      <w:proofErr w:type="gramEnd"/>
      <w:r>
        <w:rPr>
          <w:i/>
          <w:sz w:val="22"/>
        </w:rPr>
        <w:t xml:space="preserve"> d</w:t>
      </w:r>
      <w:r w:rsidRPr="00753BA1">
        <w:rPr>
          <w:i/>
          <w:sz w:val="22"/>
        </w:rPr>
        <w:t xml:space="preserve">ata taken from Network Rail’s Level 3 Flood Risk Assessment </w:t>
      </w:r>
      <w:r>
        <w:rPr>
          <w:i/>
          <w:sz w:val="22"/>
        </w:rPr>
        <w:t xml:space="preserve">dated </w:t>
      </w:r>
      <w:r w:rsidRPr="00753BA1">
        <w:rPr>
          <w:i/>
          <w:sz w:val="22"/>
        </w:rPr>
        <w:t>March 2016</w:t>
      </w:r>
    </w:p>
    <w:p w:rsidR="00520C79" w:rsidRPr="00753BA1" w:rsidRDefault="00520C79" w:rsidP="00520C79">
      <w:pPr>
        <w:spacing w:after="0" w:line="240" w:lineRule="auto"/>
        <w:jc w:val="right"/>
        <w:rPr>
          <w:b/>
          <w:i/>
          <w:sz w:val="22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134"/>
        <w:gridCol w:w="746"/>
        <w:gridCol w:w="745"/>
        <w:gridCol w:w="745"/>
        <w:gridCol w:w="745"/>
        <w:gridCol w:w="1105"/>
        <w:gridCol w:w="716"/>
        <w:gridCol w:w="716"/>
        <w:gridCol w:w="716"/>
        <w:gridCol w:w="716"/>
        <w:gridCol w:w="1062"/>
      </w:tblGrid>
      <w:tr w:rsidR="0037670D" w:rsidRPr="00753BA1" w:rsidTr="0037670D">
        <w:trPr>
          <w:trHeight w:val="6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Location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Flood Depth (m) in the Property - Baseline (existing) Condition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Flood Depth (m) in the Property - Proposed Condition</w:t>
            </w:r>
          </w:p>
        </w:tc>
      </w:tr>
      <w:tr w:rsidR="0037670D" w:rsidRPr="00753BA1" w:rsidTr="0037670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100+cc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100+cc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670D" w:rsidRPr="0037670D" w:rsidRDefault="0037670D" w:rsidP="0037670D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37670D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East of the proposed works</w:t>
            </w:r>
          </w:p>
          <w:p w:rsidR="0037670D" w:rsidRPr="0037670D" w:rsidRDefault="0037670D" w:rsidP="0037670D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7670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(Within the area where temporary defences can be deployed at Vicarage Road)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F42BC2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noProof/>
                <w:color w:val="000000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22BB5" wp14:editId="0D539B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-13970</wp:posOffset>
                      </wp:positionV>
                      <wp:extent cx="5048250" cy="4191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5.4pt;margin-top:-1.1pt;width:39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" filled="f" strokecolor="black [3213]" strokeweight="2pt">
                      <v:stroke dashstyle="3 1"/>
                    </v:rect>
                  </w:pict>
                </mc:Fallback>
              </mc:AlternateContent>
            </w:r>
            <w:r w:rsidR="0037670D"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0.78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37670D" w:rsidRDefault="0037670D" w:rsidP="0037670D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106A90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106A90">
              <w:rPr>
                <w:rFonts w:eastAsia="Times New Roman" w:cs="Arial"/>
                <w:color w:val="000000"/>
                <w:sz w:val="22"/>
                <w:lang w:eastAsia="en-GB"/>
              </w:rPr>
              <w:t>0.64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670D" w:rsidRPr="0037670D" w:rsidRDefault="0037670D" w:rsidP="0037670D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0.17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37670D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0.31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37670D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0.22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37670D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0.23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37670D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0.33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37670D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0.36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37670D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0.31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670D" w:rsidRPr="0037670D" w:rsidRDefault="0037670D" w:rsidP="0037670D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37670D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West of the proposed works</w:t>
            </w:r>
          </w:p>
          <w:p w:rsidR="0037670D" w:rsidRPr="0037670D" w:rsidRDefault="0037670D" w:rsidP="0037670D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7670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(Within the area where temporary defences can be deployed at South </w:t>
            </w:r>
            <w:proofErr w:type="spellStart"/>
            <w:r w:rsidRPr="0037670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Hinksey</w:t>
            </w:r>
            <w:proofErr w:type="spellEnd"/>
            <w:r w:rsidRPr="0037670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0.71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0.55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0.73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0.75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0.64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</w:t>
            </w:r>
            <w:bookmarkStart w:id="0" w:name="_GoBack"/>
            <w:bookmarkEnd w:id="0"/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0.7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0.62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0.65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0.43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0.73</w:t>
            </w:r>
          </w:p>
        </w:tc>
      </w:tr>
      <w:tr w:rsidR="0037670D" w:rsidRPr="00753BA1" w:rsidTr="00520C7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0.49</w:t>
            </w:r>
          </w:p>
        </w:tc>
      </w:tr>
      <w:tr w:rsidR="0037670D" w:rsidRPr="00753BA1" w:rsidTr="00520C79">
        <w:trPr>
          <w:trHeight w:val="33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0D" w:rsidRPr="00753BA1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53BA1">
              <w:rPr>
                <w:rFonts w:eastAsia="Times New Roman" w:cs="Arial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7670D" w:rsidRPr="00FA3E43" w:rsidRDefault="0037670D" w:rsidP="00017E2F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lang w:eastAsia="en-GB"/>
              </w:rPr>
            </w:pPr>
            <w:r w:rsidRPr="00FA3E43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0.45</w:t>
            </w:r>
          </w:p>
        </w:tc>
      </w:tr>
    </w:tbl>
    <w:p w:rsidR="0037670D" w:rsidRPr="00753BA1" w:rsidRDefault="0037670D" w:rsidP="0037670D">
      <w:pPr>
        <w:rPr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2696"/>
        <w:gridCol w:w="515"/>
        <w:gridCol w:w="1848"/>
        <w:gridCol w:w="600"/>
        <w:gridCol w:w="3089"/>
      </w:tblGrid>
      <w:tr w:rsidR="0037670D" w:rsidTr="00520C79">
        <w:tc>
          <w:tcPr>
            <w:tcW w:w="675" w:type="dxa"/>
            <w:shd w:val="clear" w:color="auto" w:fill="C2D69B" w:themeFill="accent3" w:themeFillTint="99"/>
          </w:tcPr>
          <w:p w:rsidR="0037670D" w:rsidRDefault="0037670D" w:rsidP="00017E2F"/>
        </w:tc>
        <w:tc>
          <w:tcPr>
            <w:tcW w:w="3686" w:type="dxa"/>
          </w:tcPr>
          <w:p w:rsidR="0037670D" w:rsidRDefault="0037670D" w:rsidP="00017E2F">
            <w:r>
              <w:t>Small decrease in levels (1 to 3cm)</w:t>
            </w:r>
          </w:p>
        </w:tc>
        <w:tc>
          <w:tcPr>
            <w:tcW w:w="709" w:type="dxa"/>
            <w:shd w:val="clear" w:color="auto" w:fill="auto"/>
          </w:tcPr>
          <w:p w:rsidR="0037670D" w:rsidRDefault="0037670D" w:rsidP="00017E2F"/>
        </w:tc>
        <w:tc>
          <w:tcPr>
            <w:tcW w:w="2409" w:type="dxa"/>
          </w:tcPr>
          <w:p w:rsidR="0037670D" w:rsidRDefault="0037670D" w:rsidP="00017E2F">
            <w:r>
              <w:t>No change in level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37670D" w:rsidRDefault="0037670D" w:rsidP="00017E2F"/>
        </w:tc>
        <w:tc>
          <w:tcPr>
            <w:tcW w:w="4394" w:type="dxa"/>
          </w:tcPr>
          <w:p w:rsidR="0037670D" w:rsidRDefault="0037670D" w:rsidP="00017E2F">
            <w:r>
              <w:t xml:space="preserve">Small increase in levels </w:t>
            </w:r>
          </w:p>
          <w:p w:rsidR="0037670D" w:rsidRDefault="0037670D" w:rsidP="00017E2F">
            <w:r>
              <w:t>(1 to 3cm)</w:t>
            </w:r>
          </w:p>
        </w:tc>
      </w:tr>
    </w:tbl>
    <w:p w:rsidR="0037670D" w:rsidRDefault="00F42BC2">
      <w:r>
        <w:rPr>
          <w:rFonts w:eastAsia="Times New Roman" w:cs="Arial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B2A2" wp14:editId="2223F9E6">
                <wp:simplePos x="0" y="0"/>
                <wp:positionH relativeFrom="column">
                  <wp:posOffset>142875</wp:posOffset>
                </wp:positionH>
                <wp:positionV relativeFrom="paragraph">
                  <wp:posOffset>232410</wp:posOffset>
                </wp:positionV>
                <wp:extent cx="69532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5pt;margin-top:18.3pt;width:5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" filled="f" strokecolor="black [3213]" strokeweight="2pt">
                <v:stroke dashstyle="3 1"/>
              </v:rect>
            </w:pict>
          </mc:Fallback>
        </mc:AlternateContent>
      </w:r>
    </w:p>
    <w:p w:rsidR="00F42BC2" w:rsidRDefault="00F42BC2" w:rsidP="00F42BC2">
      <w:pPr>
        <w:ind w:left="720" w:firstLine="720"/>
      </w:pPr>
      <w:r>
        <w:t>Properties with existing property level flood protection</w:t>
      </w:r>
    </w:p>
    <w:p w:rsidR="00E20CD8" w:rsidRDefault="00E20CD8" w:rsidP="00F42BC2">
      <w:pPr>
        <w:ind w:left="720" w:firstLine="720"/>
      </w:pPr>
    </w:p>
    <w:sectPr w:rsidR="00E20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0D"/>
    <w:rsid w:val="0037670D"/>
    <w:rsid w:val="004343F3"/>
    <w:rsid w:val="00520C79"/>
    <w:rsid w:val="00984F1E"/>
    <w:rsid w:val="00E20CD8"/>
    <w:rsid w:val="00EA0E6D"/>
    <w:rsid w:val="00F42BC2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0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0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Fiona.Bartholomew</dc:creator>
  <cp:lastModifiedBy>Fiona.Bartholomew</cp:lastModifiedBy>
  <cp:revision>5</cp:revision>
  <cp:lastPrinted>2016-04-21T10:23:00Z</cp:lastPrinted>
  <dcterms:created xsi:type="dcterms:W3CDTF">2016-04-21T09:48:00Z</dcterms:created>
  <dcterms:modified xsi:type="dcterms:W3CDTF">2016-04-21T10:27:00Z</dcterms:modified>
</cp:coreProperties>
</file>